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1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color w:val="000000"/>
          <w:sz w:val="28"/>
          <w:szCs w:val="21"/>
        </w:rPr>
      </w:pPr>
      <w:r>
        <w:rPr>
          <w:rFonts w:hint="eastAsia" w:ascii="宋体" w:hAnsi="宋体"/>
          <w:b/>
          <w:color w:val="000000"/>
          <w:sz w:val="28"/>
          <w:szCs w:val="21"/>
        </w:rPr>
        <w:t>国家开放大学</w:t>
      </w:r>
    </w:p>
    <w:p>
      <w:pPr>
        <w:jc w:val="center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28"/>
          <w:szCs w:val="21"/>
        </w:rPr>
        <w:t>学  生  转  学  审  批  表</w:t>
      </w:r>
    </w:p>
    <w:p>
      <w:pPr>
        <w:jc w:val="center"/>
        <w:rPr>
          <w:rFonts w:hint="eastAsia" w:ascii="宋体" w:hAnsi="宋体"/>
          <w:b/>
          <w:color w:val="000000"/>
          <w:szCs w:val="21"/>
        </w:rPr>
      </w:pP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63"/>
        <w:gridCol w:w="264"/>
        <w:gridCol w:w="617"/>
        <w:gridCol w:w="559"/>
        <w:gridCol w:w="1247"/>
        <w:gridCol w:w="904"/>
        <w:gridCol w:w="902"/>
        <w:gridCol w:w="726"/>
        <w:gridCol w:w="1080"/>
        <w:gridCol w:w="18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 族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  业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务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户口性质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   编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入学时间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年   春（    ）/ 秋（    ）    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4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转学理由：</w:t>
            </w:r>
          </w:p>
          <w:p>
            <w:pPr>
              <w:spacing w:line="360" w:lineRule="auto"/>
              <w:ind w:firstLine="6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1．工作调动（      ）</w:t>
            </w:r>
          </w:p>
          <w:p>
            <w:pPr>
              <w:spacing w:line="360" w:lineRule="auto"/>
              <w:ind w:firstLine="6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2．家庭搬迁（      ）</w:t>
            </w:r>
          </w:p>
          <w:p>
            <w:pPr>
              <w:spacing w:line="360" w:lineRule="auto"/>
              <w:ind w:firstLine="6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3．其他原因                   </w:t>
            </w:r>
          </w:p>
        </w:tc>
        <w:tc>
          <w:tcPr>
            <w:tcW w:w="4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转专业理由：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1．工作变动          （      ）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2．不适应本专业的学习（      ）</w:t>
            </w:r>
          </w:p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3．其他原因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90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70" w:firstLineChars="7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学籍异动情况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转学前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教学点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业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学生类别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转学后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教学点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业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学生类别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7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教学点主管部门意见：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　　　　　                         （公章）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　                                　          年   月   日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分校主管部门意见：</w:t>
            </w: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5460" w:firstLineChars="26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（公章）</w:t>
            </w:r>
          </w:p>
          <w:p>
            <w:pPr>
              <w:spacing w:line="260" w:lineRule="exact"/>
              <w:ind w:firstLine="409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  <w:p>
            <w:pPr>
              <w:spacing w:line="260" w:lineRule="exact"/>
              <w:ind w:firstLine="4095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省级电大主管部门意见：</w:t>
            </w: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5460" w:firstLineChars="26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（公章）</w:t>
            </w: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　　                                    年   月   日</w:t>
            </w: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7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教学点主管部门意见：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　　　　　                         （公章）</w:t>
            </w: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　                                　     年   月   日</w:t>
            </w: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分校主管部门意见：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　　　　　                                （公章）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　                                　          年   月   日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省级电大主管部门意见：</w:t>
            </w:r>
          </w:p>
          <w:p>
            <w:pPr>
              <w:spacing w:line="260" w:lineRule="exact"/>
              <w:ind w:firstLine="630" w:firstLineChars="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5460" w:firstLineChars="26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（公章）</w:t>
            </w:r>
          </w:p>
          <w:p>
            <w:pPr>
              <w:spacing w:line="260" w:lineRule="exact"/>
              <w:ind w:firstLine="409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填表说明：</w:t>
      </w:r>
    </w:p>
    <w:p>
      <w:pPr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①“文化程度”为入学时的文化程度。</w:t>
      </w:r>
    </w:p>
    <w:p>
      <w:pPr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②入学时间请填写年份并在相应的季节后后划“√”；“转学理由”可在相应内容后划“√”，“其他原因”需详细说明。</w:t>
      </w:r>
    </w:p>
    <w:p>
      <w:pPr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③“主管部门意见”为学籍管理科上级部门意见，如教务处、学生处等。</w:t>
      </w:r>
    </w:p>
    <w:p>
      <w:pPr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④省级电大直属教学点不签署“分校主管部门意见”。</w:t>
      </w:r>
    </w:p>
    <w:p>
      <w:pPr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⑤学生只进行转学，不需填写“转专业理由”一栏。</w:t>
      </w:r>
    </w:p>
    <w:p>
      <w:pPr>
        <w:ind w:left="153" w:hanging="178" w:hangingChars="85"/>
        <w:rPr>
          <w:rFonts w:hint="eastAsia" w:ascii="华文中宋" w:hAnsi="华文中宋" w:eastAsia="华文中宋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此表一式三份，分别留存转出省级电大、转入省级电大和中央电大，由转入省级电大报中央电大。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91"/>
    <w:rsid w:val="00B20691"/>
    <w:rsid w:val="501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1060</Characters>
  <Lines>8</Lines>
  <Paragraphs>2</Paragraphs>
  <TotalTime>2</TotalTime>
  <ScaleCrop>false</ScaleCrop>
  <LinksUpToDate>false</LinksUpToDate>
  <CharactersWithSpaces>1243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2019-11-21T10:41:00Z</dcterms:created>
  <dc:creator>deeplm</dc:creator>
  <cp:lastModifiedBy>梅花1388297326</cp:lastModifiedBy>
  <dcterms:modified xsi:type="dcterms:W3CDTF">2021-07-29T02:55:34Z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B99CB40E68A941418FC53959CACEB994</vt:lpwstr>
  </property>
</Properties>
</file>